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68C57" w14:textId="7CAD6BBE" w:rsidR="00FC4634" w:rsidRPr="000A2A86" w:rsidRDefault="000A2A86" w:rsidP="000A2A86">
      <w:pPr>
        <w:pStyle w:val="Geenafstand"/>
        <w:rPr>
          <w:b/>
          <w:bCs/>
          <w:sz w:val="24"/>
          <w:szCs w:val="24"/>
        </w:rPr>
      </w:pPr>
      <w:r w:rsidRPr="000A2A86">
        <w:rPr>
          <w:b/>
          <w:bCs/>
          <w:sz w:val="24"/>
          <w:szCs w:val="24"/>
        </w:rPr>
        <w:t>Het menselijk oog als bewijs van God</w:t>
      </w:r>
    </w:p>
    <w:p w14:paraId="0593762C" w14:textId="77777777" w:rsidR="000A2A86" w:rsidRPr="000A2A86" w:rsidRDefault="000A2A86" w:rsidP="000A2A86">
      <w:pPr>
        <w:pStyle w:val="Geenafstand"/>
      </w:pPr>
    </w:p>
    <w:p w14:paraId="5A377EB7" w14:textId="77777777" w:rsidR="000A2A86" w:rsidRPr="000A2A86" w:rsidRDefault="000A2A86" w:rsidP="000A2A86">
      <w:pPr>
        <w:pStyle w:val="Geenafstand"/>
      </w:pPr>
      <w:r w:rsidRPr="000A2A86">
        <w:t>Het menselijk oog is extreem complex en wordt vaak vergeleken met een geavanceerde camera, maar in werkelijkheid is het veel geavanceerder. Het bestaat uit meerdere gespecialiseerde structuren die samenwerken om licht om te zetten in elektrische signalen die de hersenen kunnen interpreteren als beelden. Hier zijn enkele van de belangrijkste onderdelen en hun functies:</w:t>
      </w:r>
    </w:p>
    <w:p w14:paraId="2FBD8B3E" w14:textId="77777777" w:rsidR="000A2A86" w:rsidRDefault="000A2A86" w:rsidP="000A2A86">
      <w:pPr>
        <w:pStyle w:val="Geenafstand"/>
        <w:rPr>
          <w:b/>
          <w:bCs/>
        </w:rPr>
      </w:pPr>
    </w:p>
    <w:p w14:paraId="5AE950C6" w14:textId="77777777" w:rsidR="00844C2A" w:rsidRPr="00844C2A" w:rsidRDefault="00844C2A" w:rsidP="00844C2A">
      <w:pPr>
        <w:pStyle w:val="Geenafstand"/>
        <w:rPr>
          <w:b/>
          <w:bCs/>
        </w:rPr>
      </w:pPr>
      <w:r w:rsidRPr="00844C2A">
        <w:rPr>
          <w:b/>
          <w:bCs/>
        </w:rPr>
        <w:t>Complexiteitsoverwegingen:</w:t>
      </w:r>
    </w:p>
    <w:p w14:paraId="43CCB4F0" w14:textId="77777777" w:rsidR="00844C2A" w:rsidRPr="00844C2A" w:rsidRDefault="00844C2A" w:rsidP="00844C2A">
      <w:pPr>
        <w:pStyle w:val="Geenafstand"/>
        <w:numPr>
          <w:ilvl w:val="0"/>
          <w:numId w:val="9"/>
        </w:numPr>
      </w:pPr>
      <w:r w:rsidRPr="00844C2A">
        <w:rPr>
          <w:b/>
          <w:bCs/>
        </w:rPr>
        <w:t>Biologisch oog</w:t>
      </w:r>
      <w:r w:rsidRPr="00844C2A">
        <w:t>: Het menselijke oog is bijzonder complex, niet alleen qua structuur maar ook qua de manier waarop de visuele informatie door de hersenen wordt verwerkt. Het heeft bovendien aanpassingsvermogen aan licht, diepte en beweging, die bij camera’s doorgaans moeilijker te evenaren zijn.</w:t>
      </w:r>
    </w:p>
    <w:p w14:paraId="1F464271" w14:textId="77777777" w:rsidR="00844C2A" w:rsidRPr="00844C2A" w:rsidRDefault="00844C2A" w:rsidP="00844C2A">
      <w:pPr>
        <w:pStyle w:val="Geenafstand"/>
        <w:numPr>
          <w:ilvl w:val="0"/>
          <w:numId w:val="9"/>
        </w:numPr>
      </w:pPr>
      <w:r w:rsidRPr="00844C2A">
        <w:rPr>
          <w:b/>
          <w:bCs/>
        </w:rPr>
        <w:t>Camera</w:t>
      </w:r>
      <w:r w:rsidRPr="00844C2A">
        <w:t>: Hoewel camera's technisch geavanceerd zijn, vooral in de digitale technologie, missen ze de biologische aanpassingen en het vermogen van het oog om de beelden continu te interpreteren en zich aan te passen aan verschillende omstandigheden in real-time.</w:t>
      </w:r>
    </w:p>
    <w:p w14:paraId="107AEFE0" w14:textId="77777777" w:rsidR="00844C2A" w:rsidRDefault="00844C2A" w:rsidP="00844C2A">
      <w:pPr>
        <w:pStyle w:val="Geenafstand"/>
      </w:pPr>
    </w:p>
    <w:p w14:paraId="656FA810" w14:textId="19FCC0BE" w:rsidR="00844C2A" w:rsidRPr="00844C2A" w:rsidRDefault="00844C2A" w:rsidP="00844C2A">
      <w:pPr>
        <w:pStyle w:val="Geenafstand"/>
        <w:rPr>
          <w:b/>
          <w:bCs/>
        </w:rPr>
      </w:pPr>
      <w:r w:rsidRPr="00844C2A">
        <w:rPr>
          <w:b/>
          <w:bCs/>
        </w:rPr>
        <w:t>Conclusie:</w:t>
      </w:r>
    </w:p>
    <w:p w14:paraId="078F64CD" w14:textId="77777777" w:rsidR="00844C2A" w:rsidRPr="00844C2A" w:rsidRDefault="00844C2A" w:rsidP="00844C2A">
      <w:pPr>
        <w:pStyle w:val="Geenafstand"/>
      </w:pPr>
      <w:r w:rsidRPr="00844C2A">
        <w:t>Het menselijke oog is complexer dan een camera op het gebied van verwerking, flexibiliteit en aanpassingsvermogen. Camera’s kunnen de beelden vastleggen en weergeven, maar het menselijke oog heeft een verfijndere en meer dynamische werking, vooral in hoe het licht en beelden verwerkt en aanpast.</w:t>
      </w:r>
    </w:p>
    <w:p w14:paraId="7CF0460A" w14:textId="77777777" w:rsidR="00844C2A" w:rsidRDefault="00844C2A" w:rsidP="000A2A86">
      <w:pPr>
        <w:pStyle w:val="Geenafstand"/>
        <w:rPr>
          <w:b/>
          <w:bCs/>
        </w:rPr>
      </w:pPr>
    </w:p>
    <w:p w14:paraId="1E052712" w14:textId="73F8ED89" w:rsidR="000A2A86" w:rsidRPr="000A2A86" w:rsidRDefault="000A2A86" w:rsidP="000A2A86">
      <w:pPr>
        <w:pStyle w:val="Geenafstand"/>
        <w:rPr>
          <w:b/>
          <w:bCs/>
        </w:rPr>
      </w:pPr>
      <w:r w:rsidRPr="000A2A86">
        <w:rPr>
          <w:b/>
          <w:bCs/>
        </w:rPr>
        <w:t>Optische structuur (lichtinval en focus)</w:t>
      </w:r>
    </w:p>
    <w:p w14:paraId="46B8A94B" w14:textId="77777777" w:rsidR="000A2A86" w:rsidRPr="000A2A86" w:rsidRDefault="000A2A86" w:rsidP="000A2A86">
      <w:pPr>
        <w:pStyle w:val="Geenafstand"/>
        <w:numPr>
          <w:ilvl w:val="0"/>
          <w:numId w:val="1"/>
        </w:numPr>
      </w:pPr>
      <w:r w:rsidRPr="000A2A86">
        <w:rPr>
          <w:b/>
          <w:bCs/>
        </w:rPr>
        <w:t>Hoornvlies (cornea):</w:t>
      </w:r>
      <w:r w:rsidRPr="000A2A86">
        <w:t xml:space="preserve"> De doorzichtige voorkant van het oog die licht buigt en de meeste focus verzorgt.</w:t>
      </w:r>
    </w:p>
    <w:p w14:paraId="35436E39" w14:textId="77777777" w:rsidR="000A2A86" w:rsidRPr="000A2A86" w:rsidRDefault="000A2A86" w:rsidP="000A2A86">
      <w:pPr>
        <w:pStyle w:val="Geenafstand"/>
        <w:numPr>
          <w:ilvl w:val="0"/>
          <w:numId w:val="1"/>
        </w:numPr>
      </w:pPr>
      <w:r w:rsidRPr="000A2A86">
        <w:rPr>
          <w:b/>
          <w:bCs/>
        </w:rPr>
        <w:t>Pupil:</w:t>
      </w:r>
      <w:r w:rsidRPr="000A2A86">
        <w:t xml:space="preserve"> De opening die de hoeveelheid licht reguleert die binnenkomt.</w:t>
      </w:r>
    </w:p>
    <w:p w14:paraId="76E86196" w14:textId="77777777" w:rsidR="000A2A86" w:rsidRPr="000A2A86" w:rsidRDefault="000A2A86" w:rsidP="000A2A86">
      <w:pPr>
        <w:pStyle w:val="Geenafstand"/>
        <w:numPr>
          <w:ilvl w:val="0"/>
          <w:numId w:val="1"/>
        </w:numPr>
      </w:pPr>
      <w:r w:rsidRPr="000A2A86">
        <w:rPr>
          <w:b/>
          <w:bCs/>
        </w:rPr>
        <w:t>Iris:</w:t>
      </w:r>
      <w:r w:rsidRPr="000A2A86">
        <w:t xml:space="preserve"> De gekleurde spier die de pupilgrootte aanpast op basis van lichtintensiteit.</w:t>
      </w:r>
    </w:p>
    <w:p w14:paraId="4BF4B260" w14:textId="77777777" w:rsidR="000A2A86" w:rsidRPr="000A2A86" w:rsidRDefault="000A2A86" w:rsidP="000A2A86">
      <w:pPr>
        <w:pStyle w:val="Geenafstand"/>
        <w:numPr>
          <w:ilvl w:val="0"/>
          <w:numId w:val="1"/>
        </w:numPr>
      </w:pPr>
      <w:r w:rsidRPr="000A2A86">
        <w:rPr>
          <w:b/>
          <w:bCs/>
        </w:rPr>
        <w:t>Lens:</w:t>
      </w:r>
      <w:r w:rsidRPr="000A2A86">
        <w:t xml:space="preserve"> Past de focus aan om objecten dichtbij en veraf scherp te stellen (accommodatie).</w:t>
      </w:r>
    </w:p>
    <w:p w14:paraId="5C95B0F4" w14:textId="77777777" w:rsidR="000A2A86" w:rsidRDefault="000A2A86" w:rsidP="000A2A86">
      <w:pPr>
        <w:pStyle w:val="Geenafstand"/>
        <w:rPr>
          <w:b/>
          <w:bCs/>
        </w:rPr>
      </w:pPr>
    </w:p>
    <w:p w14:paraId="056BE286" w14:textId="1593A7B6" w:rsidR="000A2A86" w:rsidRPr="000A2A86" w:rsidRDefault="000A2A86" w:rsidP="000A2A86">
      <w:pPr>
        <w:pStyle w:val="Geenafstand"/>
        <w:rPr>
          <w:b/>
          <w:bCs/>
        </w:rPr>
      </w:pPr>
      <w:r w:rsidRPr="000A2A86">
        <w:rPr>
          <w:b/>
          <w:bCs/>
        </w:rPr>
        <w:t>Retina en beeldverwerking</w:t>
      </w:r>
    </w:p>
    <w:p w14:paraId="16DDD366" w14:textId="77777777" w:rsidR="000A2A86" w:rsidRPr="000A2A86" w:rsidRDefault="000A2A86" w:rsidP="000A2A86">
      <w:pPr>
        <w:pStyle w:val="Geenafstand"/>
        <w:numPr>
          <w:ilvl w:val="0"/>
          <w:numId w:val="2"/>
        </w:numPr>
      </w:pPr>
      <w:r w:rsidRPr="000A2A86">
        <w:rPr>
          <w:b/>
          <w:bCs/>
        </w:rPr>
        <w:t>Netvlies (retina):</w:t>
      </w:r>
      <w:r w:rsidRPr="000A2A86">
        <w:t xml:space="preserve"> Bevat fotoreceptoren die licht omzetten in zenuwsignalen.</w:t>
      </w:r>
    </w:p>
    <w:p w14:paraId="5703A3AE" w14:textId="77777777" w:rsidR="000A2A86" w:rsidRPr="000A2A86" w:rsidRDefault="000A2A86" w:rsidP="000A2A86">
      <w:pPr>
        <w:pStyle w:val="Geenafstand"/>
        <w:numPr>
          <w:ilvl w:val="1"/>
          <w:numId w:val="2"/>
        </w:numPr>
      </w:pPr>
      <w:r w:rsidRPr="000A2A86">
        <w:rPr>
          <w:i/>
          <w:iCs/>
        </w:rPr>
        <w:t>Staafjes:</w:t>
      </w:r>
      <w:r w:rsidRPr="000A2A86">
        <w:t xml:space="preserve"> Gevoelig voor licht en donker, helpen bij nachtzicht.</w:t>
      </w:r>
    </w:p>
    <w:p w14:paraId="41AB29D2" w14:textId="77777777" w:rsidR="000A2A86" w:rsidRPr="000A2A86" w:rsidRDefault="000A2A86" w:rsidP="000A2A86">
      <w:pPr>
        <w:pStyle w:val="Geenafstand"/>
        <w:numPr>
          <w:ilvl w:val="1"/>
          <w:numId w:val="2"/>
        </w:numPr>
      </w:pPr>
      <w:r w:rsidRPr="000A2A86">
        <w:rPr>
          <w:i/>
          <w:iCs/>
        </w:rPr>
        <w:t>Kegeltjes:</w:t>
      </w:r>
      <w:r w:rsidRPr="000A2A86">
        <w:t xml:space="preserve"> Zorgen voor kleurenzicht (rood, groen en blauw).</w:t>
      </w:r>
    </w:p>
    <w:p w14:paraId="5E702E6F" w14:textId="77777777" w:rsidR="000A2A86" w:rsidRPr="000A2A86" w:rsidRDefault="000A2A86" w:rsidP="000A2A86">
      <w:pPr>
        <w:pStyle w:val="Geenafstand"/>
        <w:numPr>
          <w:ilvl w:val="0"/>
          <w:numId w:val="2"/>
        </w:numPr>
      </w:pPr>
      <w:r w:rsidRPr="000A2A86">
        <w:rPr>
          <w:b/>
          <w:bCs/>
        </w:rPr>
        <w:t xml:space="preserve">Macula en </w:t>
      </w:r>
      <w:proofErr w:type="spellStart"/>
      <w:r w:rsidRPr="000A2A86">
        <w:rPr>
          <w:b/>
          <w:bCs/>
        </w:rPr>
        <w:t>fovea</w:t>
      </w:r>
      <w:proofErr w:type="spellEnd"/>
      <w:r w:rsidRPr="000A2A86">
        <w:rPr>
          <w:b/>
          <w:bCs/>
        </w:rPr>
        <w:t>:</w:t>
      </w:r>
      <w:r w:rsidRPr="000A2A86">
        <w:t xml:space="preserve"> Gebieden op het netvlies met een hoge concentratie kegeltjes voor scherp zicht en details.</w:t>
      </w:r>
    </w:p>
    <w:p w14:paraId="5AA1402D" w14:textId="77777777" w:rsidR="000A2A86" w:rsidRDefault="000A2A86" w:rsidP="000A2A86">
      <w:pPr>
        <w:pStyle w:val="Geenafstand"/>
        <w:rPr>
          <w:b/>
          <w:bCs/>
        </w:rPr>
      </w:pPr>
    </w:p>
    <w:p w14:paraId="10B24DAA" w14:textId="75B2778D" w:rsidR="000A2A86" w:rsidRPr="000A2A86" w:rsidRDefault="000A2A86" w:rsidP="000A2A86">
      <w:pPr>
        <w:pStyle w:val="Geenafstand"/>
        <w:rPr>
          <w:b/>
          <w:bCs/>
        </w:rPr>
      </w:pPr>
      <w:r w:rsidRPr="000A2A86">
        <w:rPr>
          <w:b/>
          <w:bCs/>
        </w:rPr>
        <w:t>Zenuwbanen en hersenverwerking</w:t>
      </w:r>
    </w:p>
    <w:p w14:paraId="235A3778" w14:textId="77777777" w:rsidR="000A2A86" w:rsidRPr="000A2A86" w:rsidRDefault="000A2A86" w:rsidP="000A2A86">
      <w:pPr>
        <w:pStyle w:val="Geenafstand"/>
        <w:numPr>
          <w:ilvl w:val="0"/>
          <w:numId w:val="3"/>
        </w:numPr>
      </w:pPr>
      <w:r w:rsidRPr="000A2A86">
        <w:rPr>
          <w:b/>
          <w:bCs/>
        </w:rPr>
        <w:t>Optische zenuw:</w:t>
      </w:r>
      <w:r w:rsidRPr="000A2A86">
        <w:t xml:space="preserve"> Voert signalen van het netvlies naar de visuele cortex in de hersenen.</w:t>
      </w:r>
    </w:p>
    <w:p w14:paraId="570EBFB9" w14:textId="77777777" w:rsidR="000A2A86" w:rsidRPr="000A2A86" w:rsidRDefault="000A2A86" w:rsidP="000A2A86">
      <w:pPr>
        <w:pStyle w:val="Geenafstand"/>
        <w:numPr>
          <w:ilvl w:val="0"/>
          <w:numId w:val="3"/>
        </w:numPr>
      </w:pPr>
      <w:r w:rsidRPr="000A2A86">
        <w:rPr>
          <w:b/>
          <w:bCs/>
        </w:rPr>
        <w:t>Chiasma opticum:</w:t>
      </w:r>
      <w:r w:rsidRPr="000A2A86">
        <w:t xml:space="preserve"> Hier kruisen de zenuwbanen deels, zodat beide hersenhelften informatie van beide ogen ontvangen voor dieptewaarneming.</w:t>
      </w:r>
    </w:p>
    <w:p w14:paraId="5069666B" w14:textId="77777777" w:rsidR="000A2A86" w:rsidRDefault="000A2A86" w:rsidP="000A2A86">
      <w:pPr>
        <w:pStyle w:val="Geenafstand"/>
        <w:rPr>
          <w:b/>
          <w:bCs/>
        </w:rPr>
      </w:pPr>
    </w:p>
    <w:p w14:paraId="6BDE00D5" w14:textId="7727E42C" w:rsidR="000A2A86" w:rsidRPr="000A2A86" w:rsidRDefault="000A2A86" w:rsidP="000A2A86">
      <w:pPr>
        <w:pStyle w:val="Geenafstand"/>
        <w:rPr>
          <w:b/>
          <w:bCs/>
        </w:rPr>
      </w:pPr>
      <w:r w:rsidRPr="000A2A86">
        <w:rPr>
          <w:b/>
          <w:bCs/>
        </w:rPr>
        <w:t>Ondersteunende systemen</w:t>
      </w:r>
    </w:p>
    <w:p w14:paraId="3ED2E969" w14:textId="77777777" w:rsidR="000A2A86" w:rsidRPr="000A2A86" w:rsidRDefault="000A2A86" w:rsidP="000A2A86">
      <w:pPr>
        <w:pStyle w:val="Geenafstand"/>
        <w:numPr>
          <w:ilvl w:val="0"/>
          <w:numId w:val="4"/>
        </w:numPr>
      </w:pPr>
      <w:r w:rsidRPr="000A2A86">
        <w:rPr>
          <w:b/>
          <w:bCs/>
        </w:rPr>
        <w:t>Glasvocht:</w:t>
      </w:r>
      <w:r w:rsidRPr="000A2A86">
        <w:t xml:space="preserve"> Een geleiachtige substantie die het oog zijn vorm geeft.</w:t>
      </w:r>
    </w:p>
    <w:p w14:paraId="3C5128B4" w14:textId="77777777" w:rsidR="000A2A86" w:rsidRPr="000A2A86" w:rsidRDefault="000A2A86" w:rsidP="000A2A86">
      <w:pPr>
        <w:pStyle w:val="Geenafstand"/>
        <w:numPr>
          <w:ilvl w:val="0"/>
          <w:numId w:val="4"/>
        </w:numPr>
      </w:pPr>
      <w:r w:rsidRPr="000A2A86">
        <w:rPr>
          <w:b/>
          <w:bCs/>
        </w:rPr>
        <w:t>Traanklieren:</w:t>
      </w:r>
      <w:r w:rsidRPr="000A2A86">
        <w:t xml:space="preserve"> Produceren traanvocht om het oog te bevochtigen en beschermen tegen infecties.</w:t>
      </w:r>
    </w:p>
    <w:p w14:paraId="109346C7" w14:textId="77777777" w:rsidR="000A2A86" w:rsidRPr="000A2A86" w:rsidRDefault="000A2A86" w:rsidP="000A2A86">
      <w:pPr>
        <w:pStyle w:val="Geenafstand"/>
        <w:numPr>
          <w:ilvl w:val="0"/>
          <w:numId w:val="4"/>
        </w:numPr>
      </w:pPr>
      <w:r w:rsidRPr="000A2A86">
        <w:rPr>
          <w:b/>
          <w:bCs/>
        </w:rPr>
        <w:t>Oogspieren:</w:t>
      </w:r>
      <w:r w:rsidRPr="000A2A86">
        <w:t xml:space="preserve"> Besturen de oogbewegingen en zorgen ervoor dat beide ogen goed samenwerken.</w:t>
      </w:r>
    </w:p>
    <w:p w14:paraId="7D0EFB68" w14:textId="77777777" w:rsidR="000A2A86" w:rsidRPr="000A2A86" w:rsidRDefault="000A2A86" w:rsidP="000A2A86">
      <w:pPr>
        <w:pStyle w:val="Geenafstand"/>
      </w:pPr>
      <w:r w:rsidRPr="000A2A86">
        <w:t>De complexiteit van het oog ligt niet alleen in de anatomie, maar ook in de samenwerking met de hersenen. Het brein corrigeert beeldvervormingen, vult ontbrekende informatie aan en zorgt voor perceptie zoals diepte, beweging en kleuren.</w:t>
      </w:r>
    </w:p>
    <w:p w14:paraId="42CFD10C" w14:textId="77777777" w:rsidR="000A2A86" w:rsidRPr="000A2A86" w:rsidRDefault="000A2A86" w:rsidP="000A2A86">
      <w:pPr>
        <w:pStyle w:val="Geenafstand"/>
      </w:pPr>
      <w:r w:rsidRPr="000A2A86">
        <w:t>Wil je dieper ingaan op een specifiek aspect?</w:t>
      </w:r>
    </w:p>
    <w:p w14:paraId="4A21D4B9" w14:textId="77777777" w:rsidR="000A2A86" w:rsidRDefault="000A2A86" w:rsidP="000A2A86">
      <w:pPr>
        <w:pStyle w:val="Geenafstand"/>
      </w:pPr>
    </w:p>
    <w:p w14:paraId="6DB0DB21" w14:textId="768AE937" w:rsidR="000A2A86" w:rsidRPr="000A2A86" w:rsidRDefault="000A2A86" w:rsidP="000A2A86">
      <w:pPr>
        <w:pStyle w:val="Geenafstand"/>
        <w:rPr>
          <w:b/>
          <w:bCs/>
        </w:rPr>
      </w:pPr>
      <w:r w:rsidRPr="000A2A86">
        <w:rPr>
          <w:b/>
          <w:bCs/>
        </w:rPr>
        <w:lastRenderedPageBreak/>
        <w:t>Uit hoeveel cellen bestaat het oog</w:t>
      </w:r>
    </w:p>
    <w:p w14:paraId="2CDCF6EB" w14:textId="77777777" w:rsidR="000A2A86" w:rsidRPr="000A2A86" w:rsidRDefault="000A2A86" w:rsidP="000A2A86">
      <w:pPr>
        <w:pStyle w:val="Geenafstand"/>
      </w:pPr>
      <w:r w:rsidRPr="000A2A86">
        <w:t xml:space="preserve">Het menselijk oog bestaat uit </w:t>
      </w:r>
      <w:r w:rsidRPr="000A2A86">
        <w:rPr>
          <w:b/>
          <w:bCs/>
        </w:rPr>
        <w:t>miljoenen cellen</w:t>
      </w:r>
      <w:r w:rsidRPr="000A2A86">
        <w:t xml:space="preserve"> die verschillende functies vervullen. Hoewel er geen exact getal bekend is, kunnen we een schatting maken op basis van de belangrijkste celtypen in het oog:</w:t>
      </w:r>
    </w:p>
    <w:p w14:paraId="33F9561C" w14:textId="77777777" w:rsidR="000A2A86" w:rsidRPr="000A2A86" w:rsidRDefault="000A2A86" w:rsidP="000A2A86">
      <w:pPr>
        <w:pStyle w:val="Geenafstand"/>
        <w:rPr>
          <w:b/>
          <w:bCs/>
        </w:rPr>
      </w:pPr>
      <w:r w:rsidRPr="000A2A86">
        <w:rPr>
          <w:b/>
          <w:bCs/>
        </w:rPr>
        <w:t>1. Fotoreceptoren (lichtgevoelige cellen in het netvlies)</w:t>
      </w:r>
    </w:p>
    <w:p w14:paraId="7F69479C" w14:textId="77777777" w:rsidR="000A2A86" w:rsidRPr="000A2A86" w:rsidRDefault="000A2A86" w:rsidP="000A2A86">
      <w:pPr>
        <w:pStyle w:val="Geenafstand"/>
        <w:numPr>
          <w:ilvl w:val="0"/>
          <w:numId w:val="5"/>
        </w:numPr>
      </w:pPr>
      <w:r w:rsidRPr="000A2A86">
        <w:rPr>
          <w:b/>
          <w:bCs/>
        </w:rPr>
        <w:t>Staafjes:</w:t>
      </w:r>
      <w:r w:rsidRPr="000A2A86">
        <w:t xml:space="preserve"> ~120 miljoen per oog (gevoelig voor licht/donker).</w:t>
      </w:r>
    </w:p>
    <w:p w14:paraId="04ED2AE7" w14:textId="77777777" w:rsidR="000A2A86" w:rsidRPr="000A2A86" w:rsidRDefault="000A2A86" w:rsidP="000A2A86">
      <w:pPr>
        <w:pStyle w:val="Geenafstand"/>
        <w:numPr>
          <w:ilvl w:val="0"/>
          <w:numId w:val="5"/>
        </w:numPr>
      </w:pPr>
      <w:r w:rsidRPr="000A2A86">
        <w:rPr>
          <w:b/>
          <w:bCs/>
        </w:rPr>
        <w:t>Kegeltjes:</w:t>
      </w:r>
      <w:r w:rsidRPr="000A2A86">
        <w:t xml:space="preserve"> ~6 miljoen per oog (verantwoordelijk voor kleurenzicht).</w:t>
      </w:r>
    </w:p>
    <w:p w14:paraId="572A8A9E" w14:textId="77777777" w:rsidR="000A2A86" w:rsidRDefault="000A2A86" w:rsidP="000A2A86">
      <w:pPr>
        <w:pStyle w:val="Geenafstand"/>
        <w:rPr>
          <w:b/>
          <w:bCs/>
        </w:rPr>
      </w:pPr>
    </w:p>
    <w:p w14:paraId="1993A3E1" w14:textId="0EEA8CDC" w:rsidR="000A2A86" w:rsidRPr="000A2A86" w:rsidRDefault="000A2A86" w:rsidP="000A2A86">
      <w:pPr>
        <w:pStyle w:val="Geenafstand"/>
        <w:rPr>
          <w:b/>
          <w:bCs/>
        </w:rPr>
      </w:pPr>
      <w:r w:rsidRPr="000A2A86">
        <w:rPr>
          <w:b/>
          <w:bCs/>
        </w:rPr>
        <w:t>2. Neuronen (zenuwcellen in het netvlies en de oogzenuw)</w:t>
      </w:r>
    </w:p>
    <w:p w14:paraId="5002BEE9" w14:textId="77777777" w:rsidR="000A2A86" w:rsidRPr="000A2A86" w:rsidRDefault="000A2A86" w:rsidP="000A2A86">
      <w:pPr>
        <w:pStyle w:val="Geenafstand"/>
        <w:numPr>
          <w:ilvl w:val="0"/>
          <w:numId w:val="6"/>
        </w:numPr>
      </w:pPr>
      <w:r w:rsidRPr="000A2A86">
        <w:rPr>
          <w:b/>
          <w:bCs/>
        </w:rPr>
        <w:t>Bipolaire cellen:</w:t>
      </w:r>
      <w:r w:rsidRPr="000A2A86">
        <w:t xml:space="preserve"> Geven signalen door van de fotoreceptoren naar ganglioncellen.</w:t>
      </w:r>
    </w:p>
    <w:p w14:paraId="1462D820" w14:textId="77777777" w:rsidR="000A2A86" w:rsidRPr="000A2A86" w:rsidRDefault="000A2A86" w:rsidP="000A2A86">
      <w:pPr>
        <w:pStyle w:val="Geenafstand"/>
        <w:numPr>
          <w:ilvl w:val="0"/>
          <w:numId w:val="6"/>
        </w:numPr>
      </w:pPr>
      <w:r w:rsidRPr="000A2A86">
        <w:rPr>
          <w:b/>
          <w:bCs/>
        </w:rPr>
        <w:t>Ganglioncellen:</w:t>
      </w:r>
      <w:r w:rsidRPr="000A2A86">
        <w:t xml:space="preserve"> ~1,5 miljoen per oog, sturen signalen via de oogzenuw naar de hersenen.</w:t>
      </w:r>
    </w:p>
    <w:p w14:paraId="351CF342" w14:textId="77777777" w:rsidR="000A2A86" w:rsidRDefault="000A2A86" w:rsidP="000A2A86">
      <w:pPr>
        <w:pStyle w:val="Geenafstand"/>
        <w:rPr>
          <w:b/>
          <w:bCs/>
        </w:rPr>
      </w:pPr>
    </w:p>
    <w:p w14:paraId="2F09F12F" w14:textId="1614C02B" w:rsidR="000A2A86" w:rsidRPr="000A2A86" w:rsidRDefault="000A2A86" w:rsidP="000A2A86">
      <w:pPr>
        <w:pStyle w:val="Geenafstand"/>
        <w:rPr>
          <w:b/>
          <w:bCs/>
        </w:rPr>
      </w:pPr>
      <w:r w:rsidRPr="000A2A86">
        <w:rPr>
          <w:b/>
          <w:bCs/>
        </w:rPr>
        <w:t>3. Steun- en beschermende cellen</w:t>
      </w:r>
    </w:p>
    <w:p w14:paraId="2B765C56" w14:textId="77777777" w:rsidR="000A2A86" w:rsidRPr="000A2A86" w:rsidRDefault="000A2A86" w:rsidP="000A2A86">
      <w:pPr>
        <w:pStyle w:val="Geenafstand"/>
        <w:numPr>
          <w:ilvl w:val="0"/>
          <w:numId w:val="7"/>
        </w:numPr>
      </w:pPr>
      <w:r w:rsidRPr="000A2A86">
        <w:rPr>
          <w:b/>
          <w:bCs/>
        </w:rPr>
        <w:t>Pigmentepitheelcellen:</w:t>
      </w:r>
      <w:r w:rsidRPr="000A2A86">
        <w:t xml:space="preserve"> Beschermen de fotoreceptoren en helpen bij lichtabsorptie.</w:t>
      </w:r>
    </w:p>
    <w:p w14:paraId="76C114EC" w14:textId="77777777" w:rsidR="000A2A86" w:rsidRPr="000A2A86" w:rsidRDefault="000A2A86" w:rsidP="000A2A86">
      <w:pPr>
        <w:pStyle w:val="Geenafstand"/>
        <w:numPr>
          <w:ilvl w:val="0"/>
          <w:numId w:val="7"/>
        </w:numPr>
      </w:pPr>
      <w:r w:rsidRPr="000A2A86">
        <w:rPr>
          <w:b/>
          <w:bCs/>
        </w:rPr>
        <w:t>Endotheelcellen in het hoornvlies:</w:t>
      </w:r>
      <w:r w:rsidRPr="000A2A86">
        <w:t xml:space="preserve"> Belangrijk voor vochtbalans en transparantie (~500.000 cellen/mm²).</w:t>
      </w:r>
    </w:p>
    <w:p w14:paraId="684C9F16" w14:textId="77777777" w:rsidR="000A2A86" w:rsidRPr="000A2A86" w:rsidRDefault="000A2A86" w:rsidP="000A2A86">
      <w:pPr>
        <w:pStyle w:val="Geenafstand"/>
        <w:numPr>
          <w:ilvl w:val="0"/>
          <w:numId w:val="7"/>
        </w:numPr>
      </w:pPr>
      <w:r w:rsidRPr="000A2A86">
        <w:rPr>
          <w:b/>
          <w:bCs/>
        </w:rPr>
        <w:t>Epitheelcellen op de ooglens en het hoornvlies:</w:t>
      </w:r>
      <w:r w:rsidRPr="000A2A86">
        <w:t xml:space="preserve"> Beschermen en vernieuwen zichzelf voortdurend.</w:t>
      </w:r>
    </w:p>
    <w:p w14:paraId="334B0FD7" w14:textId="77777777" w:rsidR="000A2A86" w:rsidRDefault="000A2A86" w:rsidP="000A2A86">
      <w:pPr>
        <w:pStyle w:val="Geenafstand"/>
        <w:rPr>
          <w:b/>
          <w:bCs/>
        </w:rPr>
      </w:pPr>
    </w:p>
    <w:p w14:paraId="5E800AD9" w14:textId="32AD0950" w:rsidR="000A2A86" w:rsidRPr="000A2A86" w:rsidRDefault="000A2A86" w:rsidP="000A2A86">
      <w:pPr>
        <w:pStyle w:val="Geenafstand"/>
        <w:rPr>
          <w:b/>
          <w:bCs/>
        </w:rPr>
      </w:pPr>
      <w:r w:rsidRPr="000A2A86">
        <w:rPr>
          <w:b/>
          <w:bCs/>
        </w:rPr>
        <w:t>4. Spiercellen</w:t>
      </w:r>
    </w:p>
    <w:p w14:paraId="712D0A56" w14:textId="77777777" w:rsidR="000A2A86" w:rsidRPr="000A2A86" w:rsidRDefault="000A2A86" w:rsidP="000A2A86">
      <w:pPr>
        <w:pStyle w:val="Geenafstand"/>
        <w:numPr>
          <w:ilvl w:val="0"/>
          <w:numId w:val="8"/>
        </w:numPr>
      </w:pPr>
      <w:r w:rsidRPr="000A2A86">
        <w:rPr>
          <w:b/>
          <w:bCs/>
        </w:rPr>
        <w:t>Oogspieren:</w:t>
      </w:r>
      <w:r w:rsidRPr="000A2A86">
        <w:t xml:space="preserve"> Zes externe spieren bewegen het oog (~10.000 spiervezels per spier).</w:t>
      </w:r>
    </w:p>
    <w:p w14:paraId="67F26779" w14:textId="77777777" w:rsidR="000A2A86" w:rsidRPr="000A2A86" w:rsidRDefault="000A2A86" w:rsidP="000A2A86">
      <w:pPr>
        <w:pStyle w:val="Geenafstand"/>
        <w:numPr>
          <w:ilvl w:val="0"/>
          <w:numId w:val="8"/>
        </w:numPr>
      </w:pPr>
      <w:r w:rsidRPr="000A2A86">
        <w:rPr>
          <w:b/>
          <w:bCs/>
        </w:rPr>
        <w:t>Iris-spieren:</w:t>
      </w:r>
      <w:r w:rsidRPr="000A2A86">
        <w:t xml:space="preserve"> Controleren de pupilgrootte.</w:t>
      </w:r>
    </w:p>
    <w:p w14:paraId="097767DA" w14:textId="77777777" w:rsidR="000A2A86" w:rsidRDefault="000A2A86" w:rsidP="000A2A86">
      <w:pPr>
        <w:pStyle w:val="Geenafstand"/>
      </w:pPr>
    </w:p>
    <w:p w14:paraId="59786BE4" w14:textId="61AB7369" w:rsidR="000A2A86" w:rsidRPr="000A2A86" w:rsidRDefault="000A2A86" w:rsidP="000A2A86">
      <w:pPr>
        <w:pStyle w:val="Geenafstand"/>
      </w:pPr>
      <w:r w:rsidRPr="000A2A86">
        <w:t xml:space="preserve">In totaal bevat het oog </w:t>
      </w:r>
      <w:r w:rsidRPr="000A2A86">
        <w:rPr>
          <w:b/>
          <w:bCs/>
        </w:rPr>
        <w:t>honderden miljoenen cellen</w:t>
      </w:r>
      <w:r w:rsidRPr="000A2A86">
        <w:t xml:space="preserve">, met het netvlies als een van de meest </w:t>
      </w:r>
      <w:proofErr w:type="spellStart"/>
      <w:r w:rsidRPr="000A2A86">
        <w:t>celrijke</w:t>
      </w:r>
      <w:proofErr w:type="spellEnd"/>
      <w:r w:rsidRPr="000A2A86">
        <w:t xml:space="preserve"> en complexe structuren. Wil je dieper ingaan op een specifiek celtype?</w:t>
      </w:r>
    </w:p>
    <w:p w14:paraId="64276517" w14:textId="77777777" w:rsidR="000A2A86" w:rsidRDefault="000A2A86" w:rsidP="000A2A86">
      <w:pPr>
        <w:pStyle w:val="Geenafstand"/>
      </w:pPr>
    </w:p>
    <w:sectPr w:rsidR="000A2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743"/>
    <w:multiLevelType w:val="multilevel"/>
    <w:tmpl w:val="C8C4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4183D"/>
    <w:multiLevelType w:val="multilevel"/>
    <w:tmpl w:val="34B67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43041"/>
    <w:multiLevelType w:val="multilevel"/>
    <w:tmpl w:val="C950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65309"/>
    <w:multiLevelType w:val="multilevel"/>
    <w:tmpl w:val="8A1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F26F3"/>
    <w:multiLevelType w:val="multilevel"/>
    <w:tmpl w:val="E636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1908AC"/>
    <w:multiLevelType w:val="multilevel"/>
    <w:tmpl w:val="B502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F61C87"/>
    <w:multiLevelType w:val="multilevel"/>
    <w:tmpl w:val="400E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77046C"/>
    <w:multiLevelType w:val="multilevel"/>
    <w:tmpl w:val="B732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145FB2"/>
    <w:multiLevelType w:val="multilevel"/>
    <w:tmpl w:val="096A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641700">
    <w:abstractNumId w:val="4"/>
  </w:num>
  <w:num w:numId="2" w16cid:durableId="124125363">
    <w:abstractNumId w:val="1"/>
  </w:num>
  <w:num w:numId="3" w16cid:durableId="1914125479">
    <w:abstractNumId w:val="8"/>
  </w:num>
  <w:num w:numId="4" w16cid:durableId="402332394">
    <w:abstractNumId w:val="3"/>
  </w:num>
  <w:num w:numId="5" w16cid:durableId="845050607">
    <w:abstractNumId w:val="2"/>
  </w:num>
  <w:num w:numId="6" w16cid:durableId="1964193584">
    <w:abstractNumId w:val="0"/>
  </w:num>
  <w:num w:numId="7" w16cid:durableId="1650011924">
    <w:abstractNumId w:val="7"/>
  </w:num>
  <w:num w:numId="8" w16cid:durableId="1337490798">
    <w:abstractNumId w:val="6"/>
  </w:num>
  <w:num w:numId="9" w16cid:durableId="13646676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86"/>
    <w:rsid w:val="000A2A86"/>
    <w:rsid w:val="006A6FE8"/>
    <w:rsid w:val="00715E0E"/>
    <w:rsid w:val="007D33A0"/>
    <w:rsid w:val="00844C2A"/>
    <w:rsid w:val="00FC46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DB961"/>
  <w15:chartTrackingRefBased/>
  <w15:docId w15:val="{35B231FF-B2B1-449C-87A1-63A25AC5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A2A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A2A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A2A8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A2A8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A2A8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A2A8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A2A8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A2A8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A2A8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A8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A2A8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A2A8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A2A8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A2A8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A2A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A2A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A2A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A2A86"/>
    <w:rPr>
      <w:rFonts w:eastAsiaTheme="majorEastAsia" w:cstheme="majorBidi"/>
      <w:color w:val="272727" w:themeColor="text1" w:themeTint="D8"/>
    </w:rPr>
  </w:style>
  <w:style w:type="paragraph" w:styleId="Titel">
    <w:name w:val="Title"/>
    <w:basedOn w:val="Standaard"/>
    <w:next w:val="Standaard"/>
    <w:link w:val="TitelChar"/>
    <w:uiPriority w:val="10"/>
    <w:qFormat/>
    <w:rsid w:val="000A2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2A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A2A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A2A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A2A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A2A86"/>
    <w:rPr>
      <w:i/>
      <w:iCs/>
      <w:color w:val="404040" w:themeColor="text1" w:themeTint="BF"/>
    </w:rPr>
  </w:style>
  <w:style w:type="paragraph" w:styleId="Lijstalinea">
    <w:name w:val="List Paragraph"/>
    <w:basedOn w:val="Standaard"/>
    <w:uiPriority w:val="34"/>
    <w:qFormat/>
    <w:rsid w:val="000A2A86"/>
    <w:pPr>
      <w:ind w:left="720"/>
      <w:contextualSpacing/>
    </w:pPr>
  </w:style>
  <w:style w:type="character" w:styleId="Intensievebenadrukking">
    <w:name w:val="Intense Emphasis"/>
    <w:basedOn w:val="Standaardalinea-lettertype"/>
    <w:uiPriority w:val="21"/>
    <w:qFormat/>
    <w:rsid w:val="000A2A86"/>
    <w:rPr>
      <w:i/>
      <w:iCs/>
      <w:color w:val="2F5496" w:themeColor="accent1" w:themeShade="BF"/>
    </w:rPr>
  </w:style>
  <w:style w:type="paragraph" w:styleId="Duidelijkcitaat">
    <w:name w:val="Intense Quote"/>
    <w:basedOn w:val="Standaard"/>
    <w:next w:val="Standaard"/>
    <w:link w:val="DuidelijkcitaatChar"/>
    <w:uiPriority w:val="30"/>
    <w:qFormat/>
    <w:rsid w:val="000A2A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A2A86"/>
    <w:rPr>
      <w:i/>
      <w:iCs/>
      <w:color w:val="2F5496" w:themeColor="accent1" w:themeShade="BF"/>
    </w:rPr>
  </w:style>
  <w:style w:type="character" w:styleId="Intensieveverwijzing">
    <w:name w:val="Intense Reference"/>
    <w:basedOn w:val="Standaardalinea-lettertype"/>
    <w:uiPriority w:val="32"/>
    <w:qFormat/>
    <w:rsid w:val="000A2A86"/>
    <w:rPr>
      <w:b/>
      <w:bCs/>
      <w:smallCaps/>
      <w:color w:val="2F5496" w:themeColor="accent1" w:themeShade="BF"/>
      <w:spacing w:val="5"/>
    </w:rPr>
  </w:style>
  <w:style w:type="paragraph" w:styleId="Geenafstand">
    <w:name w:val="No Spacing"/>
    <w:uiPriority w:val="1"/>
    <w:qFormat/>
    <w:rsid w:val="000A2A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55373">
      <w:bodyDiv w:val="1"/>
      <w:marLeft w:val="0"/>
      <w:marRight w:val="0"/>
      <w:marTop w:val="0"/>
      <w:marBottom w:val="0"/>
      <w:divBdr>
        <w:top w:val="none" w:sz="0" w:space="0" w:color="auto"/>
        <w:left w:val="none" w:sz="0" w:space="0" w:color="auto"/>
        <w:bottom w:val="none" w:sz="0" w:space="0" w:color="auto"/>
        <w:right w:val="none" w:sz="0" w:space="0" w:color="auto"/>
      </w:divBdr>
    </w:div>
    <w:div w:id="446848668">
      <w:bodyDiv w:val="1"/>
      <w:marLeft w:val="0"/>
      <w:marRight w:val="0"/>
      <w:marTop w:val="0"/>
      <w:marBottom w:val="0"/>
      <w:divBdr>
        <w:top w:val="none" w:sz="0" w:space="0" w:color="auto"/>
        <w:left w:val="none" w:sz="0" w:space="0" w:color="auto"/>
        <w:bottom w:val="none" w:sz="0" w:space="0" w:color="auto"/>
        <w:right w:val="none" w:sz="0" w:space="0" w:color="auto"/>
      </w:divBdr>
      <w:divsChild>
        <w:div w:id="583539976">
          <w:marLeft w:val="0"/>
          <w:marRight w:val="0"/>
          <w:marTop w:val="0"/>
          <w:marBottom w:val="0"/>
          <w:divBdr>
            <w:top w:val="none" w:sz="0" w:space="0" w:color="auto"/>
            <w:left w:val="none" w:sz="0" w:space="0" w:color="auto"/>
            <w:bottom w:val="none" w:sz="0" w:space="0" w:color="auto"/>
            <w:right w:val="none" w:sz="0" w:space="0" w:color="auto"/>
          </w:divBdr>
          <w:divsChild>
            <w:div w:id="271013274">
              <w:marLeft w:val="0"/>
              <w:marRight w:val="0"/>
              <w:marTop w:val="0"/>
              <w:marBottom w:val="0"/>
              <w:divBdr>
                <w:top w:val="none" w:sz="0" w:space="0" w:color="auto"/>
                <w:left w:val="none" w:sz="0" w:space="0" w:color="auto"/>
                <w:bottom w:val="none" w:sz="0" w:space="0" w:color="auto"/>
                <w:right w:val="none" w:sz="0" w:space="0" w:color="auto"/>
              </w:divBdr>
              <w:divsChild>
                <w:div w:id="1428841079">
                  <w:marLeft w:val="0"/>
                  <w:marRight w:val="0"/>
                  <w:marTop w:val="0"/>
                  <w:marBottom w:val="0"/>
                  <w:divBdr>
                    <w:top w:val="none" w:sz="0" w:space="0" w:color="auto"/>
                    <w:left w:val="none" w:sz="0" w:space="0" w:color="auto"/>
                    <w:bottom w:val="none" w:sz="0" w:space="0" w:color="auto"/>
                    <w:right w:val="none" w:sz="0" w:space="0" w:color="auto"/>
                  </w:divBdr>
                  <w:divsChild>
                    <w:div w:id="40324931">
                      <w:marLeft w:val="0"/>
                      <w:marRight w:val="0"/>
                      <w:marTop w:val="0"/>
                      <w:marBottom w:val="0"/>
                      <w:divBdr>
                        <w:top w:val="none" w:sz="0" w:space="0" w:color="auto"/>
                        <w:left w:val="none" w:sz="0" w:space="0" w:color="auto"/>
                        <w:bottom w:val="none" w:sz="0" w:space="0" w:color="auto"/>
                        <w:right w:val="none" w:sz="0" w:space="0" w:color="auto"/>
                      </w:divBdr>
                      <w:divsChild>
                        <w:div w:id="3092680">
                          <w:marLeft w:val="0"/>
                          <w:marRight w:val="0"/>
                          <w:marTop w:val="0"/>
                          <w:marBottom w:val="0"/>
                          <w:divBdr>
                            <w:top w:val="none" w:sz="0" w:space="0" w:color="auto"/>
                            <w:left w:val="none" w:sz="0" w:space="0" w:color="auto"/>
                            <w:bottom w:val="none" w:sz="0" w:space="0" w:color="auto"/>
                            <w:right w:val="none" w:sz="0" w:space="0" w:color="auto"/>
                          </w:divBdr>
                          <w:divsChild>
                            <w:div w:id="176887653">
                              <w:marLeft w:val="0"/>
                              <w:marRight w:val="0"/>
                              <w:marTop w:val="0"/>
                              <w:marBottom w:val="0"/>
                              <w:divBdr>
                                <w:top w:val="none" w:sz="0" w:space="0" w:color="auto"/>
                                <w:left w:val="none" w:sz="0" w:space="0" w:color="auto"/>
                                <w:bottom w:val="none" w:sz="0" w:space="0" w:color="auto"/>
                                <w:right w:val="none" w:sz="0" w:space="0" w:color="auto"/>
                              </w:divBdr>
                              <w:divsChild>
                                <w:div w:id="150296382">
                                  <w:marLeft w:val="0"/>
                                  <w:marRight w:val="0"/>
                                  <w:marTop w:val="0"/>
                                  <w:marBottom w:val="0"/>
                                  <w:divBdr>
                                    <w:top w:val="none" w:sz="0" w:space="0" w:color="auto"/>
                                    <w:left w:val="none" w:sz="0" w:space="0" w:color="auto"/>
                                    <w:bottom w:val="none" w:sz="0" w:space="0" w:color="auto"/>
                                    <w:right w:val="none" w:sz="0" w:space="0" w:color="auto"/>
                                  </w:divBdr>
                                  <w:divsChild>
                                    <w:div w:id="8474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913737">
          <w:marLeft w:val="0"/>
          <w:marRight w:val="0"/>
          <w:marTop w:val="0"/>
          <w:marBottom w:val="0"/>
          <w:divBdr>
            <w:top w:val="none" w:sz="0" w:space="0" w:color="auto"/>
            <w:left w:val="none" w:sz="0" w:space="0" w:color="auto"/>
            <w:bottom w:val="none" w:sz="0" w:space="0" w:color="auto"/>
            <w:right w:val="none" w:sz="0" w:space="0" w:color="auto"/>
          </w:divBdr>
          <w:divsChild>
            <w:div w:id="2066903678">
              <w:marLeft w:val="0"/>
              <w:marRight w:val="0"/>
              <w:marTop w:val="0"/>
              <w:marBottom w:val="0"/>
              <w:divBdr>
                <w:top w:val="none" w:sz="0" w:space="0" w:color="auto"/>
                <w:left w:val="none" w:sz="0" w:space="0" w:color="auto"/>
                <w:bottom w:val="none" w:sz="0" w:space="0" w:color="auto"/>
                <w:right w:val="none" w:sz="0" w:space="0" w:color="auto"/>
              </w:divBdr>
              <w:divsChild>
                <w:div w:id="340085211">
                  <w:marLeft w:val="0"/>
                  <w:marRight w:val="0"/>
                  <w:marTop w:val="0"/>
                  <w:marBottom w:val="0"/>
                  <w:divBdr>
                    <w:top w:val="none" w:sz="0" w:space="0" w:color="auto"/>
                    <w:left w:val="none" w:sz="0" w:space="0" w:color="auto"/>
                    <w:bottom w:val="none" w:sz="0" w:space="0" w:color="auto"/>
                    <w:right w:val="none" w:sz="0" w:space="0" w:color="auto"/>
                  </w:divBdr>
                  <w:divsChild>
                    <w:div w:id="1930115937">
                      <w:marLeft w:val="0"/>
                      <w:marRight w:val="0"/>
                      <w:marTop w:val="0"/>
                      <w:marBottom w:val="0"/>
                      <w:divBdr>
                        <w:top w:val="none" w:sz="0" w:space="0" w:color="auto"/>
                        <w:left w:val="none" w:sz="0" w:space="0" w:color="auto"/>
                        <w:bottom w:val="none" w:sz="0" w:space="0" w:color="auto"/>
                        <w:right w:val="none" w:sz="0" w:space="0" w:color="auto"/>
                      </w:divBdr>
                      <w:divsChild>
                        <w:div w:id="44375365">
                          <w:marLeft w:val="0"/>
                          <w:marRight w:val="0"/>
                          <w:marTop w:val="0"/>
                          <w:marBottom w:val="0"/>
                          <w:divBdr>
                            <w:top w:val="none" w:sz="0" w:space="0" w:color="auto"/>
                            <w:left w:val="none" w:sz="0" w:space="0" w:color="auto"/>
                            <w:bottom w:val="none" w:sz="0" w:space="0" w:color="auto"/>
                            <w:right w:val="none" w:sz="0" w:space="0" w:color="auto"/>
                          </w:divBdr>
                          <w:divsChild>
                            <w:div w:id="2122646618">
                              <w:marLeft w:val="0"/>
                              <w:marRight w:val="0"/>
                              <w:marTop w:val="0"/>
                              <w:marBottom w:val="0"/>
                              <w:divBdr>
                                <w:top w:val="none" w:sz="0" w:space="0" w:color="auto"/>
                                <w:left w:val="none" w:sz="0" w:space="0" w:color="auto"/>
                                <w:bottom w:val="none" w:sz="0" w:space="0" w:color="auto"/>
                                <w:right w:val="none" w:sz="0" w:space="0" w:color="auto"/>
                              </w:divBdr>
                              <w:divsChild>
                                <w:div w:id="125703600">
                                  <w:marLeft w:val="0"/>
                                  <w:marRight w:val="0"/>
                                  <w:marTop w:val="0"/>
                                  <w:marBottom w:val="0"/>
                                  <w:divBdr>
                                    <w:top w:val="none" w:sz="0" w:space="0" w:color="auto"/>
                                    <w:left w:val="none" w:sz="0" w:space="0" w:color="auto"/>
                                    <w:bottom w:val="none" w:sz="0" w:space="0" w:color="auto"/>
                                    <w:right w:val="none" w:sz="0" w:space="0" w:color="auto"/>
                                  </w:divBdr>
                                  <w:divsChild>
                                    <w:div w:id="1470397519">
                                      <w:marLeft w:val="0"/>
                                      <w:marRight w:val="0"/>
                                      <w:marTop w:val="0"/>
                                      <w:marBottom w:val="0"/>
                                      <w:divBdr>
                                        <w:top w:val="none" w:sz="0" w:space="0" w:color="auto"/>
                                        <w:left w:val="none" w:sz="0" w:space="0" w:color="auto"/>
                                        <w:bottom w:val="none" w:sz="0" w:space="0" w:color="auto"/>
                                        <w:right w:val="none" w:sz="0" w:space="0" w:color="auto"/>
                                      </w:divBdr>
                                      <w:divsChild>
                                        <w:div w:id="13283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895428">
          <w:marLeft w:val="0"/>
          <w:marRight w:val="0"/>
          <w:marTop w:val="0"/>
          <w:marBottom w:val="0"/>
          <w:divBdr>
            <w:top w:val="none" w:sz="0" w:space="0" w:color="auto"/>
            <w:left w:val="none" w:sz="0" w:space="0" w:color="auto"/>
            <w:bottom w:val="none" w:sz="0" w:space="0" w:color="auto"/>
            <w:right w:val="none" w:sz="0" w:space="0" w:color="auto"/>
          </w:divBdr>
          <w:divsChild>
            <w:div w:id="940146118">
              <w:marLeft w:val="0"/>
              <w:marRight w:val="0"/>
              <w:marTop w:val="0"/>
              <w:marBottom w:val="0"/>
              <w:divBdr>
                <w:top w:val="none" w:sz="0" w:space="0" w:color="auto"/>
                <w:left w:val="none" w:sz="0" w:space="0" w:color="auto"/>
                <w:bottom w:val="none" w:sz="0" w:space="0" w:color="auto"/>
                <w:right w:val="none" w:sz="0" w:space="0" w:color="auto"/>
              </w:divBdr>
              <w:divsChild>
                <w:div w:id="1668898787">
                  <w:marLeft w:val="0"/>
                  <w:marRight w:val="0"/>
                  <w:marTop w:val="0"/>
                  <w:marBottom w:val="0"/>
                  <w:divBdr>
                    <w:top w:val="none" w:sz="0" w:space="0" w:color="auto"/>
                    <w:left w:val="none" w:sz="0" w:space="0" w:color="auto"/>
                    <w:bottom w:val="none" w:sz="0" w:space="0" w:color="auto"/>
                    <w:right w:val="none" w:sz="0" w:space="0" w:color="auto"/>
                  </w:divBdr>
                  <w:divsChild>
                    <w:div w:id="866255758">
                      <w:marLeft w:val="0"/>
                      <w:marRight w:val="0"/>
                      <w:marTop w:val="0"/>
                      <w:marBottom w:val="0"/>
                      <w:divBdr>
                        <w:top w:val="none" w:sz="0" w:space="0" w:color="auto"/>
                        <w:left w:val="none" w:sz="0" w:space="0" w:color="auto"/>
                        <w:bottom w:val="none" w:sz="0" w:space="0" w:color="auto"/>
                        <w:right w:val="none" w:sz="0" w:space="0" w:color="auto"/>
                      </w:divBdr>
                      <w:divsChild>
                        <w:div w:id="726687889">
                          <w:marLeft w:val="0"/>
                          <w:marRight w:val="0"/>
                          <w:marTop w:val="0"/>
                          <w:marBottom w:val="0"/>
                          <w:divBdr>
                            <w:top w:val="none" w:sz="0" w:space="0" w:color="auto"/>
                            <w:left w:val="none" w:sz="0" w:space="0" w:color="auto"/>
                            <w:bottom w:val="none" w:sz="0" w:space="0" w:color="auto"/>
                            <w:right w:val="none" w:sz="0" w:space="0" w:color="auto"/>
                          </w:divBdr>
                          <w:divsChild>
                            <w:div w:id="1308706218">
                              <w:marLeft w:val="0"/>
                              <w:marRight w:val="0"/>
                              <w:marTop w:val="0"/>
                              <w:marBottom w:val="0"/>
                              <w:divBdr>
                                <w:top w:val="none" w:sz="0" w:space="0" w:color="auto"/>
                                <w:left w:val="none" w:sz="0" w:space="0" w:color="auto"/>
                                <w:bottom w:val="none" w:sz="0" w:space="0" w:color="auto"/>
                                <w:right w:val="none" w:sz="0" w:space="0" w:color="auto"/>
                              </w:divBdr>
                              <w:divsChild>
                                <w:div w:id="1185248406">
                                  <w:marLeft w:val="0"/>
                                  <w:marRight w:val="0"/>
                                  <w:marTop w:val="0"/>
                                  <w:marBottom w:val="0"/>
                                  <w:divBdr>
                                    <w:top w:val="none" w:sz="0" w:space="0" w:color="auto"/>
                                    <w:left w:val="none" w:sz="0" w:space="0" w:color="auto"/>
                                    <w:bottom w:val="none" w:sz="0" w:space="0" w:color="auto"/>
                                    <w:right w:val="none" w:sz="0" w:space="0" w:color="auto"/>
                                  </w:divBdr>
                                  <w:divsChild>
                                    <w:div w:id="8815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633</Words>
  <Characters>3483</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Menno van Dokkum</dc:creator>
  <cp:keywords/>
  <dc:description/>
  <cp:lastModifiedBy>Menno van Dokkum</cp:lastModifiedBy>
  <cp:revision>2</cp:revision>
  <dcterms:created xsi:type="dcterms:W3CDTF">2025-02-28T15:24:00Z</dcterms:created>
  <dcterms:modified xsi:type="dcterms:W3CDTF">2025-02-28T15:39:00Z</dcterms:modified>
</cp:coreProperties>
</file>